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76E8DDEC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</w:t>
      </w:r>
      <w:r w:rsidR="00004A89" w:rsidRPr="00004A89">
        <w:rPr>
          <w:szCs w:val="24"/>
        </w:rPr>
        <w:t xml:space="preserve">2024. </w:t>
      </w:r>
      <w:proofErr w:type="gramStart"/>
      <w:r w:rsidR="00004A89" w:rsidRPr="00004A89">
        <w:rPr>
          <w:szCs w:val="24"/>
        </w:rPr>
        <w:t>до</w:t>
      </w:r>
      <w:proofErr w:type="gramEnd"/>
      <w:r w:rsidR="00004A89" w:rsidRPr="00004A89">
        <w:rPr>
          <w:szCs w:val="24"/>
        </w:rPr>
        <w:t xml:space="preserve"> 2026</w:t>
      </w:r>
      <w:r w:rsidRPr="00004A89">
        <w:rPr>
          <w:szCs w:val="24"/>
        </w:rPr>
        <w:t xml:space="preserve">. </w:t>
      </w:r>
      <w:proofErr w:type="gramStart"/>
      <w:r w:rsidRPr="00004A89">
        <w:rPr>
          <w:szCs w:val="24"/>
        </w:rPr>
        <w:t>годинe</w:t>
      </w:r>
      <w:proofErr w:type="gramEnd"/>
      <w:r w:rsidRPr="00004A89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004A89">
        <w:rPr>
          <w:szCs w:val="24"/>
        </w:rPr>
        <w:t>до</w:t>
      </w:r>
      <w:proofErr w:type="gramEnd"/>
      <w:r w:rsidRPr="00004A89">
        <w:rPr>
          <w:szCs w:val="24"/>
        </w:rPr>
        <w:t xml:space="preserve"> 2026. </w:t>
      </w:r>
      <w:proofErr w:type="gramStart"/>
      <w:r w:rsidRPr="00004A89">
        <w:rPr>
          <w:szCs w:val="24"/>
        </w:rPr>
        <w:t>године</w:t>
      </w:r>
      <w:proofErr w:type="gramEnd"/>
      <w:r w:rsidRPr="00004A89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 w:rsidRPr="00004A89">
        <w:rPr>
          <w:szCs w:val="24"/>
        </w:rPr>
        <w:t xml:space="preserve">, </w:t>
      </w:r>
      <w:r w:rsidR="00C27477" w:rsidRPr="00004A89">
        <w:rPr>
          <w:szCs w:val="24"/>
          <w:lang w:val="sr-Cyrl-RS" w:eastAsia="zh-CN"/>
        </w:rPr>
        <w:t>Споразума бр. 1508-101-</w:t>
      </w:r>
      <w:r w:rsidR="001747A9" w:rsidRPr="00004A89">
        <w:rPr>
          <w:szCs w:val="24"/>
          <w:lang w:val="sr-Latn-RS" w:eastAsia="zh-CN"/>
        </w:rPr>
        <w:t>4</w:t>
      </w:r>
      <w:r w:rsidR="00C27477" w:rsidRPr="00004A89">
        <w:rPr>
          <w:szCs w:val="24"/>
          <w:lang w:val="sr-Cyrl-RS" w:eastAsia="zh-CN"/>
        </w:rPr>
        <w:t>/202</w:t>
      </w:r>
      <w:r w:rsidR="00004A89" w:rsidRPr="00004A89">
        <w:rPr>
          <w:szCs w:val="24"/>
          <w:lang w:val="sr-Latn-RS" w:eastAsia="zh-CN"/>
        </w:rPr>
        <w:t>4</w:t>
      </w:r>
      <w:r w:rsidR="00C27477" w:rsidRPr="00004A89">
        <w:rPr>
          <w:szCs w:val="24"/>
          <w:lang w:val="sr-Cyrl-RS" w:eastAsia="zh-CN"/>
        </w:rPr>
        <w:t xml:space="preserve"> од </w:t>
      </w:r>
      <w:r w:rsidR="00004A89" w:rsidRPr="00004A89">
        <w:rPr>
          <w:szCs w:val="24"/>
          <w:lang w:val="sr-Cyrl-RS" w:eastAsia="zh-CN"/>
        </w:rPr>
        <w:t>13</w:t>
      </w:r>
      <w:r w:rsidR="00C27477" w:rsidRPr="00004A89">
        <w:rPr>
          <w:szCs w:val="24"/>
          <w:lang w:val="sr-Latn-RS" w:eastAsia="zh-CN"/>
        </w:rPr>
        <w:t>.0</w:t>
      </w:r>
      <w:r w:rsidRPr="00004A89">
        <w:rPr>
          <w:szCs w:val="24"/>
          <w:lang w:val="sr-Latn-RS" w:eastAsia="zh-CN"/>
        </w:rPr>
        <w:t>5</w:t>
      </w:r>
      <w:r w:rsidR="00C27477" w:rsidRPr="00004A89">
        <w:rPr>
          <w:szCs w:val="24"/>
          <w:lang w:val="sr-Latn-RS" w:eastAsia="zh-CN"/>
        </w:rPr>
        <w:t>.202</w:t>
      </w:r>
      <w:r w:rsidR="00004A89" w:rsidRPr="00004A89">
        <w:rPr>
          <w:szCs w:val="24"/>
          <w:lang w:val="sr-Latn-RS" w:eastAsia="zh-CN"/>
        </w:rPr>
        <w:t>4</w:t>
      </w:r>
      <w:r w:rsidR="00C27477" w:rsidRPr="00004A89">
        <w:rPr>
          <w:szCs w:val="24"/>
          <w:lang w:val="sr-Latn-RS" w:eastAsia="zh-CN"/>
        </w:rPr>
        <w:t>.</w:t>
      </w:r>
      <w:r w:rsidR="00C27477" w:rsidRPr="00004A89">
        <w:rPr>
          <w:szCs w:val="24"/>
          <w:lang w:val="sr-Cyrl-RS" w:eastAsia="zh-CN"/>
        </w:rPr>
        <w:t>год. о уређивању међусобних права и обавеза у реализацији програма или мера активне политике запошљавања за 202</w:t>
      </w:r>
      <w:r w:rsidR="00004A89" w:rsidRPr="00004A89">
        <w:rPr>
          <w:szCs w:val="24"/>
          <w:lang w:val="sr-Latn-RS" w:eastAsia="zh-CN"/>
        </w:rPr>
        <w:t>4</w:t>
      </w:r>
      <w:r w:rsidR="00C27477" w:rsidRPr="00004A89">
        <w:rPr>
          <w:szCs w:val="24"/>
          <w:lang w:val="sr-Cyrl-RS" w:eastAsia="zh-CN"/>
        </w:rPr>
        <w:t>. год. закљученог између Националне службе за за</w:t>
      </w:r>
      <w:r w:rsidR="00DD6F2D" w:rsidRPr="00004A89">
        <w:rPr>
          <w:szCs w:val="24"/>
          <w:lang w:val="sr-Cyrl-RS" w:eastAsia="zh-CN"/>
        </w:rPr>
        <w:t>пошљавање – Филијале Панчево и О</w:t>
      </w:r>
      <w:r w:rsidR="00C27477" w:rsidRPr="00004A89">
        <w:rPr>
          <w:szCs w:val="24"/>
          <w:lang w:val="sr-Cyrl-RS" w:eastAsia="zh-CN"/>
        </w:rPr>
        <w:t xml:space="preserve">пштине </w:t>
      </w:r>
      <w:r w:rsidR="001747A9" w:rsidRPr="00004A89">
        <w:rPr>
          <w:szCs w:val="24"/>
          <w:lang w:val="sr-Cyrl-RS" w:eastAsia="zh-CN"/>
        </w:rPr>
        <w:t>Ковачица</w:t>
      </w:r>
      <w:r w:rsidR="00C27477" w:rsidRPr="00004A89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1747A9" w:rsidRPr="00004A89">
        <w:rPr>
          <w:szCs w:val="24"/>
          <w:lang w:val="sr-Cyrl-RS" w:eastAsia="zh-CN"/>
        </w:rPr>
        <w:t>Ковачица</w:t>
      </w:r>
      <w:r w:rsidR="00C27477" w:rsidRPr="00004A89">
        <w:rPr>
          <w:szCs w:val="24"/>
          <w:lang w:val="sr-Cyrl-RS" w:eastAsia="zh-CN"/>
        </w:rPr>
        <w:t xml:space="preserve"> за</w:t>
      </w:r>
      <w:r w:rsidR="00C27477" w:rsidRPr="00004A89">
        <w:rPr>
          <w:szCs w:val="24"/>
          <w:lang w:val="sr-Latn-RS" w:eastAsia="zh-CN"/>
        </w:rPr>
        <w:t xml:space="preserve"> </w:t>
      </w:r>
      <w:r w:rsidR="00C27477" w:rsidRPr="00004A89">
        <w:rPr>
          <w:szCs w:val="24"/>
          <w:lang w:val="sr-Cyrl-RS" w:eastAsia="zh-CN"/>
        </w:rPr>
        <w:t xml:space="preserve">период од </w:t>
      </w:r>
      <w:r w:rsidR="00004A89" w:rsidRPr="00004A89">
        <w:rPr>
          <w:szCs w:val="24"/>
          <w:lang w:val="sr-Cyrl-RS" w:eastAsia="zh-CN"/>
        </w:rPr>
        <w:t>2024. до 2026</w:t>
      </w:r>
      <w:r w:rsidR="00C27477" w:rsidRPr="00004A89">
        <w:rPr>
          <w:szCs w:val="24"/>
          <w:lang w:val="sr-Cyrl-RS" w:eastAsia="zh-CN"/>
        </w:rPr>
        <w:t>. године.</w:t>
      </w:r>
    </w:p>
    <w:p w14:paraId="3CC9ADE4" w14:textId="77777777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3E78C820" w:rsidR="00C61789" w:rsidRDefault="001747A9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4ACB9" wp14:editId="1B1A5042">
            <wp:simplePos x="0" y="0"/>
            <wp:positionH relativeFrom="margin">
              <wp:posOffset>5495925</wp:posOffset>
            </wp:positionH>
            <wp:positionV relativeFrom="margin">
              <wp:posOffset>3327400</wp:posOffset>
            </wp:positionV>
            <wp:extent cx="819150" cy="742315"/>
            <wp:effectExtent l="0" t="0" r="0" b="635"/>
            <wp:wrapSquare wrapText="bothSides"/>
            <wp:docPr id="18" name="Picture 18" descr="C:\Users\Mariana\Pictures\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Pictures\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47189CE6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 w:rsidR="00C61789">
        <w:rPr>
          <w:b/>
          <w:szCs w:val="24"/>
          <w:lang w:val="sr-Cyrl-RS"/>
        </w:rPr>
        <w:t xml:space="preserve">И </w:t>
      </w:r>
      <w:proofErr w:type="gramStart"/>
      <w:r w:rsidR="00C61789">
        <w:rPr>
          <w:b/>
          <w:szCs w:val="24"/>
          <w:lang w:val="sr-Cyrl-RS"/>
        </w:rPr>
        <w:t xml:space="preserve">ОПШТИНА  </w:t>
      </w:r>
      <w:r>
        <w:rPr>
          <w:b/>
          <w:szCs w:val="24"/>
          <w:lang w:val="sr-Cyrl-RS"/>
        </w:rPr>
        <w:t>КОВАЧИЦА</w:t>
      </w:r>
      <w:proofErr w:type="gramEnd"/>
      <w:r w:rsidR="00C61789">
        <w:rPr>
          <w:b/>
          <w:szCs w:val="24"/>
          <w:lang w:val="sr-Cyrl-RS"/>
        </w:rPr>
        <w:t xml:space="preserve"> </w:t>
      </w:r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2A3E9E61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35330E76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 w:rsidRPr="00C522C4">
        <w:rPr>
          <w:b/>
          <w:color w:val="000000" w:themeColor="text1"/>
          <w:spacing w:val="1"/>
          <w:szCs w:val="24"/>
        </w:rPr>
        <w:t>202</w:t>
      </w:r>
      <w:r w:rsidR="00C522C4">
        <w:rPr>
          <w:b/>
          <w:color w:val="000000" w:themeColor="text1"/>
          <w:spacing w:val="1"/>
          <w:szCs w:val="24"/>
        </w:rPr>
        <w:t>4</w:t>
      </w:r>
      <w:r w:rsidRPr="00C522C4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19890DBA" w14:textId="3149F6D3" w:rsidR="009725C1" w:rsidRDefault="00F80AD0">
      <w:pPr>
        <w:ind w:left="108" w:right="6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1747A9">
        <w:rPr>
          <w:lang w:val="sr-Cyrl-RS"/>
        </w:rPr>
        <w:t>Ковачица</w:t>
      </w:r>
      <w:r w:rsidR="00C61789">
        <w:t xml:space="preserve"> </w:t>
      </w:r>
      <w:r>
        <w:t xml:space="preserve">(у даљем тексту: Национална служба) на основу јавног конкурса. </w:t>
      </w:r>
    </w:p>
    <w:p w14:paraId="39E04D1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6CFA7838" w14:textId="77777777" w:rsidR="009725C1" w:rsidRDefault="00F80AD0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14:paraId="5FE2E8C3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14:paraId="1F087AC0" w14:textId="77777777" w:rsidR="009725C1" w:rsidRDefault="00F80AD0">
      <w:pPr>
        <w:numPr>
          <w:ilvl w:val="0"/>
          <w:numId w:val="1"/>
        </w:numPr>
        <w:ind w:left="706" w:right="60" w:hanging="608"/>
      </w:pPr>
      <w:proofErr w:type="gramStart"/>
      <w:r>
        <w:t>четвртој</w:t>
      </w:r>
      <w:proofErr w:type="gramEnd"/>
      <w: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14:paraId="2359DF8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9E13EB2" w14:textId="77777777" w:rsidR="009725C1" w:rsidRDefault="00F80AD0">
      <w:pPr>
        <w:ind w:left="108" w:right="60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Роми,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 </w:t>
      </w:r>
    </w:p>
    <w:p w14:paraId="2CD06AC5" w14:textId="77777777" w:rsidR="009725C1" w:rsidRDefault="00F80AD0">
      <w:pPr>
        <w:numPr>
          <w:ilvl w:val="1"/>
          <w:numId w:val="1"/>
        </w:numPr>
        <w:spacing w:after="4" w:line="316" w:lineRule="auto"/>
        <w:ind w:right="60" w:hanging="269"/>
      </w:pPr>
      <w:proofErr w:type="gramStart"/>
      <w:r>
        <w:t>особе</w:t>
      </w:r>
      <w:proofErr w:type="gramEnd"/>
      <w:r>
        <w:t xml:space="preserve"> са инвалидитетом. 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6F41B556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</w:t>
      </w:r>
      <w:r w:rsidR="00C96346">
        <w:rPr>
          <w:b/>
          <w:lang w:val="sr-Cyrl-RS"/>
        </w:rPr>
        <w:t>1</w:t>
      </w:r>
      <w:r>
        <w:rPr>
          <w:b/>
        </w:rPr>
        <w:t xml:space="preserve"> (</w:t>
      </w:r>
      <w:r w:rsidR="00C96346">
        <w:rPr>
          <w:b/>
          <w:lang w:val="sr-Cyrl-RS"/>
        </w:rPr>
        <w:t>једно</w:t>
      </w:r>
      <w:r>
        <w:rPr>
          <w:b/>
        </w:rPr>
        <w:t>) незапослен</w:t>
      </w:r>
      <w:r w:rsidR="00C96346">
        <w:rPr>
          <w:b/>
          <w:lang w:val="sr-Cyrl-RS"/>
        </w:rPr>
        <w:t>о</w:t>
      </w:r>
      <w:r>
        <w:rPr>
          <w:b/>
        </w:rPr>
        <w:t xml:space="preserve"> лиц</w:t>
      </w:r>
      <w:r w:rsidR="00C96346">
        <w:rPr>
          <w:b/>
          <w:lang w:val="sr-Cyrl-RS"/>
        </w:rPr>
        <w:t>е</w:t>
      </w:r>
      <w:r>
        <w:rPr>
          <w:b/>
        </w:rPr>
        <w:t xml:space="preserve">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 xml:space="preserve">- </w:t>
      </w:r>
      <w:proofErr w:type="gramStart"/>
      <w:r>
        <w:t>одржавања</w:t>
      </w:r>
      <w:proofErr w:type="gramEnd"/>
      <w:r>
        <w:t xml:space="preserve">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</w:t>
      </w:r>
      <w:proofErr w:type="gramStart"/>
      <w:r>
        <w:t>одржавања</w:t>
      </w:r>
      <w:proofErr w:type="gramEnd"/>
      <w:r>
        <w:t xml:space="preserve">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79475B1D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>по основу уговора о привременим и повременим пословима, у висини до 2</w:t>
      </w:r>
      <w:r w:rsidR="00C96346">
        <w:rPr>
          <w:lang w:val="sr-Cyrl-RS"/>
        </w:rPr>
        <w:t>5</w:t>
      </w:r>
      <w:r>
        <w:t xml:space="preserve">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>накнаду</w:t>
      </w:r>
      <w:proofErr w:type="gramEnd"/>
      <w:r>
        <w:rPr>
          <w:b/>
        </w:rPr>
        <w:t xml:space="preserve">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lastRenderedPageBreak/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proofErr w:type="gramStart"/>
      <w:r>
        <w:t>удружења</w:t>
      </w:r>
      <w:proofErr w:type="gramEnd"/>
      <w:r>
        <w:t xml:space="preserve">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4FE9A998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1747A9">
        <w:rPr>
          <w:szCs w:val="24"/>
          <w:lang w:val="sr-Cyrl-RS"/>
        </w:rPr>
        <w:t>Ковачица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lastRenderedPageBreak/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proofErr w:type="gramStart"/>
      <w:r>
        <w:t>фотокопија</w:t>
      </w:r>
      <w:proofErr w:type="gramEnd"/>
      <w:r>
        <w:t xml:space="preserve">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proofErr w:type="gramStart"/>
      <w:r>
        <w:t>информације</w:t>
      </w:r>
      <w:proofErr w:type="gramEnd"/>
      <w: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3DAE71A3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1747A9">
        <w:rPr>
          <w:b/>
          <w:lang w:val="sr-Cyrl-RS"/>
        </w:rPr>
        <w:t>Ковачица</w:t>
      </w:r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6C7FED16" w14:textId="5848B19D" w:rsidR="009725C1" w:rsidRDefault="00C61789" w:rsidP="00211513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>, неп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ре</w:t>
      </w:r>
      <w:r w:rsidRPr="00D149F3">
        <w:rPr>
          <w:spacing w:val="-1"/>
          <w:szCs w:val="24"/>
        </w:rPr>
        <w:t>д</w:t>
      </w:r>
      <w:r w:rsidRPr="00D149F3">
        <w:rPr>
          <w:szCs w:val="24"/>
        </w:rPr>
        <w:t>но</w:t>
      </w:r>
      <w:r w:rsidRPr="00D149F3">
        <w:rPr>
          <w:szCs w:val="24"/>
          <w:lang w:val="sr-Cyrl-RS"/>
        </w:rPr>
        <w:t xml:space="preserve">, </w:t>
      </w:r>
      <w:r w:rsidRPr="00D149F3">
        <w:rPr>
          <w:szCs w:val="24"/>
        </w:rPr>
        <w:t>п</w:t>
      </w:r>
      <w:r w:rsidRPr="00D149F3">
        <w:rPr>
          <w:spacing w:val="-3"/>
          <w:szCs w:val="24"/>
        </w:rPr>
        <w:t>у</w:t>
      </w:r>
      <w:r w:rsidRPr="00D149F3">
        <w:rPr>
          <w:szCs w:val="24"/>
        </w:rPr>
        <w:t>т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м</w:t>
      </w:r>
      <w:r w:rsidRPr="00D149F3">
        <w:rPr>
          <w:spacing w:val="36"/>
          <w:szCs w:val="24"/>
        </w:rPr>
        <w:t xml:space="preserve"> </w:t>
      </w:r>
      <w:r w:rsidRPr="00D149F3">
        <w:rPr>
          <w:szCs w:val="24"/>
        </w:rPr>
        <w:t>пошт</w:t>
      </w:r>
      <w:r w:rsidRPr="00D149F3">
        <w:rPr>
          <w:spacing w:val="1"/>
          <w:szCs w:val="24"/>
        </w:rPr>
        <w:t>е</w:t>
      </w:r>
      <w:r w:rsidRPr="00D149F3">
        <w:rPr>
          <w:spacing w:val="1"/>
          <w:szCs w:val="24"/>
          <w:lang w:val="sr-Cyrl-RS"/>
        </w:rPr>
        <w:t xml:space="preserve"> или електронским путем</w:t>
      </w:r>
      <w:r w:rsidRPr="00D149F3">
        <w:rPr>
          <w:szCs w:val="24"/>
        </w:rPr>
        <w:t>,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пис</w:t>
      </w:r>
      <w:r w:rsidRPr="00CA6A87">
        <w:rPr>
          <w:spacing w:val="-2"/>
          <w:szCs w:val="24"/>
        </w:rPr>
        <w:t>а</w:t>
      </w:r>
      <w:r w:rsidRPr="00CA6A87">
        <w:rPr>
          <w:szCs w:val="24"/>
        </w:rPr>
        <w:t>ном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7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же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pacing w:val="1"/>
          <w:szCs w:val="24"/>
        </w:rPr>
        <w:t>ор</w:t>
      </w:r>
      <w:r w:rsidRPr="00CA6A87">
        <w:rPr>
          <w:spacing w:val="-1"/>
          <w:szCs w:val="24"/>
        </w:rPr>
        <w:t>г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низ</w:t>
      </w:r>
      <w:r w:rsidRPr="00CA6A87">
        <w:rPr>
          <w:spacing w:val="1"/>
          <w:szCs w:val="24"/>
        </w:rPr>
        <w:t>а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ној </w:t>
      </w:r>
      <w:r w:rsidRPr="00CA6A87">
        <w:rPr>
          <w:spacing w:val="-2"/>
          <w:szCs w:val="24"/>
        </w:rPr>
        <w:t>ј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ини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pacing w:val="2"/>
          <w:szCs w:val="24"/>
        </w:rPr>
        <w:t>н</w:t>
      </w:r>
      <w:r w:rsidRPr="00CA6A87">
        <w:rPr>
          <w:spacing w:val="1"/>
          <w:szCs w:val="24"/>
        </w:rPr>
        <w:t>a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не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ужбе</w:t>
      </w:r>
      <w:r w:rsidR="0031456A">
        <w:rPr>
          <w:szCs w:val="24"/>
          <w:lang w:val="sr-Cyrl-RS"/>
        </w:rPr>
        <w:t xml:space="preserve"> – Испостава </w:t>
      </w:r>
      <w:r w:rsidR="001747A9">
        <w:rPr>
          <w:szCs w:val="24"/>
          <w:lang w:val="sr-Cyrl-RS"/>
        </w:rPr>
        <w:t>Ковачица</w:t>
      </w:r>
      <w:r>
        <w:rPr>
          <w:szCs w:val="24"/>
          <w:lang w:val="sr-Cyrl-RS"/>
        </w:rPr>
        <w:t xml:space="preserve"> 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или пр</w:t>
      </w:r>
      <w:r w:rsidRPr="00CA6A87">
        <w:rPr>
          <w:spacing w:val="1"/>
          <w:szCs w:val="24"/>
        </w:rPr>
        <w:t>е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3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јту</w:t>
      </w:r>
      <w:r w:rsidRPr="00D149F3">
        <w:rPr>
          <w:spacing w:val="3"/>
          <w:szCs w:val="24"/>
        </w:rPr>
        <w:t xml:space="preserve"> </w:t>
      </w:r>
      <w:hyperlink r:id="rId10">
        <w:r w:rsidRPr="00D149F3">
          <w:rPr>
            <w:szCs w:val="24"/>
          </w:rPr>
          <w:t>w</w:t>
        </w:r>
        <w:r w:rsidRPr="00D149F3">
          <w:rPr>
            <w:spacing w:val="-1"/>
            <w:szCs w:val="24"/>
          </w:rPr>
          <w:t>w</w:t>
        </w:r>
        <w:r w:rsidRPr="00D149F3">
          <w:rPr>
            <w:spacing w:val="-3"/>
            <w:szCs w:val="24"/>
          </w:rPr>
          <w:t>w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n</w:t>
        </w:r>
        <w:r w:rsidRPr="00D149F3">
          <w:rPr>
            <w:spacing w:val="2"/>
            <w:szCs w:val="24"/>
          </w:rPr>
          <w:t>s</w:t>
        </w:r>
        <w:r w:rsidRPr="00D149F3">
          <w:rPr>
            <w:spacing w:val="-2"/>
            <w:szCs w:val="24"/>
          </w:rPr>
          <w:t>z</w:t>
        </w:r>
        <w:r w:rsidRPr="00D149F3">
          <w:rPr>
            <w:szCs w:val="24"/>
          </w:rPr>
          <w:t>.</w:t>
        </w:r>
        <w:r w:rsidRPr="00D149F3">
          <w:rPr>
            <w:spacing w:val="-1"/>
            <w:szCs w:val="24"/>
          </w:rPr>
          <w:t>g</w:t>
        </w:r>
        <w:r w:rsidRPr="00D149F3">
          <w:rPr>
            <w:spacing w:val="3"/>
            <w:szCs w:val="24"/>
          </w:rPr>
          <w:t>o</w:t>
        </w:r>
        <w:r w:rsidRPr="00D149F3">
          <w:rPr>
            <w:spacing w:val="-2"/>
            <w:szCs w:val="24"/>
          </w:rPr>
          <w:t>v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r</w:t>
        </w:r>
        <w:r w:rsidRPr="00D149F3">
          <w:rPr>
            <w:szCs w:val="24"/>
          </w:rPr>
          <w:t>s</w:t>
        </w:r>
      </w:hyperlink>
      <w:r>
        <w:rPr>
          <w:szCs w:val="24"/>
          <w:lang w:val="sr-Cyrl-RS"/>
        </w:rPr>
        <w:t xml:space="preserve">, или преузети на сајту општине </w:t>
      </w:r>
      <w:r w:rsidR="001747A9">
        <w:rPr>
          <w:szCs w:val="24"/>
          <w:lang w:val="sr-Cyrl-RS"/>
        </w:rPr>
        <w:t>Ковачица</w:t>
      </w:r>
      <w:r>
        <w:rPr>
          <w:szCs w:val="24"/>
          <w:lang w:val="sr-Cyrl-RS"/>
        </w:rPr>
        <w:t xml:space="preserve">, </w:t>
      </w:r>
      <w:r w:rsidR="001747A9" w:rsidRPr="00F515A7">
        <w:rPr>
          <w:lang w:val="ru-RU"/>
        </w:rPr>
        <w:t>www.</w:t>
      </w:r>
      <w:r w:rsidR="001747A9" w:rsidRPr="00F515A7">
        <w:t>kovacica</w:t>
      </w:r>
      <w:r w:rsidR="001747A9" w:rsidRPr="00F515A7">
        <w:rPr>
          <w:lang w:val="sr-Latn-CS"/>
        </w:rPr>
        <w:t>.rs</w:t>
      </w:r>
    </w:p>
    <w:p w14:paraId="02B748FD" w14:textId="77777777" w:rsidR="009725C1" w:rsidRDefault="00F80AD0">
      <w:pPr>
        <w:spacing w:after="50" w:line="259" w:lineRule="auto"/>
        <w:ind w:left="65" w:firstLine="0"/>
        <w:jc w:val="center"/>
      </w:pPr>
      <w:r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</w:t>
      </w:r>
      <w:r w:rsidRPr="00004A89">
        <w:rPr>
          <w:spacing w:val="1"/>
          <w:szCs w:val="24"/>
        </w:rPr>
        <w:t>о</w:t>
      </w:r>
      <w:r w:rsidRPr="00004A89">
        <w:rPr>
          <w:szCs w:val="24"/>
        </w:rPr>
        <w:t>д</w:t>
      </w:r>
      <w:r w:rsidRPr="00004A89">
        <w:rPr>
          <w:spacing w:val="6"/>
          <w:szCs w:val="24"/>
        </w:rPr>
        <w:t xml:space="preserve"> </w:t>
      </w:r>
      <w:r w:rsidR="002E14B9" w:rsidRPr="00004A89">
        <w:rPr>
          <w:spacing w:val="1"/>
          <w:szCs w:val="24"/>
          <w:lang w:val="sr-Cyrl-RS"/>
        </w:rPr>
        <w:t>3</w:t>
      </w:r>
      <w:r w:rsidR="00DD343E" w:rsidRPr="00004A89">
        <w:rPr>
          <w:spacing w:val="1"/>
          <w:szCs w:val="24"/>
          <w:lang w:val="sr-Latn-RS"/>
        </w:rPr>
        <w:t>0</w:t>
      </w:r>
      <w:r w:rsidRPr="00004A89">
        <w:rPr>
          <w:spacing w:val="3"/>
          <w:szCs w:val="24"/>
        </w:rPr>
        <w:t xml:space="preserve"> </w:t>
      </w:r>
      <w:r w:rsidRPr="00004A89">
        <w:rPr>
          <w:spacing w:val="-1"/>
          <w:szCs w:val="24"/>
        </w:rPr>
        <w:t>д</w:t>
      </w:r>
      <w:r w:rsidRPr="00004A89">
        <w:rPr>
          <w:spacing w:val="1"/>
          <w:szCs w:val="24"/>
        </w:rPr>
        <w:t>а</w:t>
      </w:r>
      <w:r w:rsidRPr="00004A89">
        <w:rPr>
          <w:szCs w:val="24"/>
        </w:rPr>
        <w:t>на</w:t>
      </w:r>
      <w:r w:rsidRPr="00004A89">
        <w:rPr>
          <w:spacing w:val="2"/>
          <w:szCs w:val="24"/>
        </w:rPr>
        <w:t xml:space="preserve"> </w:t>
      </w:r>
      <w:r w:rsidRPr="00004A89">
        <w:rPr>
          <w:spacing w:val="1"/>
          <w:szCs w:val="24"/>
        </w:rPr>
        <w:t>о</w:t>
      </w:r>
      <w:r w:rsidRPr="00004A89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0BF6828B" w:rsidR="009725C1" w:rsidRDefault="00F80AD0">
      <w:pPr>
        <w:ind w:left="108" w:right="60"/>
      </w:pPr>
      <w:r>
        <w:rPr>
          <w:b/>
        </w:rPr>
        <w:lastRenderedPageBreak/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C96346">
        <w:rPr>
          <w:lang w:val="sr-Cyrl-RS"/>
        </w:rPr>
        <w:t>2</w:t>
      </w:r>
      <w:r>
        <w:t>, 202</w:t>
      </w:r>
      <w:r w:rsidR="00C96346">
        <w:rPr>
          <w:lang w:val="sr-Cyrl-RS"/>
        </w:rPr>
        <w:t>3</w:t>
      </w:r>
      <w:r>
        <w:t xml:space="preserve">. </w:t>
      </w:r>
      <w:proofErr w:type="gramStart"/>
      <w:r>
        <w:t>и</w:t>
      </w:r>
      <w:proofErr w:type="gramEnd"/>
      <w:r>
        <w:t xml:space="preserve"> 202</w:t>
      </w:r>
      <w:r w:rsidR="00C96346">
        <w:rPr>
          <w:lang w:val="sr-Cyrl-RS"/>
        </w:rPr>
        <w:t>4</w:t>
      </w:r>
      <w:r>
        <w:t xml:space="preserve">. </w:t>
      </w:r>
      <w:proofErr w:type="gramStart"/>
      <w:r>
        <w:t>године</w:t>
      </w:r>
      <w:proofErr w:type="gramEnd"/>
      <w: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652BDB8C" w:rsidR="009725C1" w:rsidRDefault="00F80AD0">
      <w:pPr>
        <w:spacing w:after="1" w:line="312" w:lineRule="auto"/>
        <w:ind w:left="108" w:right="52"/>
      </w:pPr>
      <w:r>
        <w:rPr>
          <w:sz w:val="20"/>
        </w:rPr>
        <w:lastRenderedPageBreak/>
        <w:t>*Критеријум „Претходно коришћена средства Националне службе по основу јавних радова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јавне радове спроведене у 202</w:t>
      </w:r>
      <w:r w:rsidR="00C96346">
        <w:rPr>
          <w:sz w:val="20"/>
          <w:lang w:val="sr-Cyrl-RS"/>
        </w:rPr>
        <w:t>2</w:t>
      </w:r>
      <w:r>
        <w:rPr>
          <w:sz w:val="20"/>
        </w:rPr>
        <w:t>, 202</w:t>
      </w:r>
      <w:r w:rsidR="00C96346">
        <w:rPr>
          <w:sz w:val="20"/>
          <w:lang w:val="sr-Cyrl-RS"/>
        </w:rPr>
        <w:t>3</w:t>
      </w:r>
      <w:r>
        <w:rPr>
          <w:sz w:val="20"/>
        </w:rPr>
        <w:t>. и 202</w:t>
      </w:r>
      <w:r w:rsidR="00C96346">
        <w:rPr>
          <w:sz w:val="20"/>
          <w:lang w:val="sr-Cyrl-RS"/>
        </w:rPr>
        <w:t>4</w:t>
      </w:r>
      <w:r>
        <w:rPr>
          <w:sz w:val="20"/>
        </w:rPr>
        <w:t xml:space="preserve">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>
        <w:rPr>
          <w:sz w:val="20"/>
        </w:rPr>
        <w:t>“ подразумева</w:t>
      </w:r>
      <w:proofErr w:type="gramEnd"/>
      <w:r>
        <w:rPr>
          <w:sz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</w:t>
      </w:r>
      <w:r w:rsidRPr="00004A89">
        <w:t>након 60 дана од дана доношења одлуке о одобравању</w:t>
      </w:r>
      <w:r>
        <w:t xml:space="preserve">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500F4144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1747A9">
        <w:rPr>
          <w:lang w:val="sr-Cyrl-RS"/>
        </w:rPr>
        <w:t>Ковачица</w:t>
      </w:r>
      <w:r>
        <w:t xml:space="preserve"> и послодавац – извођач јавног рада, у року од </w:t>
      </w:r>
      <w:r w:rsidRPr="00004A89">
        <w:t>30 дана од дана</w:t>
      </w:r>
      <w:r>
        <w:t xml:space="preserve">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изјава</w:t>
      </w:r>
      <w:proofErr w:type="gramEnd"/>
      <w:r>
        <w:t xml:space="preserve">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proofErr w:type="gramStart"/>
      <w:r>
        <w:t>достави</w:t>
      </w:r>
      <w:proofErr w:type="gramEnd"/>
      <w: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70123A47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1747A9">
        <w:rPr>
          <w:lang w:val="sr-Cyrl-RS"/>
        </w:rPr>
        <w:t>Ковачица</w:t>
      </w:r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је </w:t>
      </w:r>
      <w:r w:rsidR="0013765F" w:rsidRPr="0013765F">
        <w:rPr>
          <w:b/>
          <w:szCs w:val="24"/>
          <w:lang w:val="sr-Latn-RS"/>
        </w:rPr>
        <w:t>24.05.2024</w:t>
      </w:r>
      <w:r w:rsidRPr="0013765F">
        <w:rPr>
          <w:b/>
          <w:szCs w:val="24"/>
          <w:lang w:val="sr-Cyrl-RS"/>
        </w:rPr>
        <w:t>.</w:t>
      </w:r>
      <w:r w:rsidRPr="0013765F">
        <w:rPr>
          <w:szCs w:val="24"/>
          <w:lang w:val="sr-Cyrl-RS"/>
        </w:rPr>
        <w:t xml:space="preserve"> године</w:t>
      </w:r>
      <w:r w:rsidRPr="007C6AD2">
        <w:rPr>
          <w:szCs w:val="24"/>
          <w:lang w:val="sr-Cyrl-RS"/>
        </w:rPr>
        <w:t>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документација неће се узимати у разматрање.</w:t>
      </w:r>
      <w:bookmarkStart w:id="0" w:name="_GoBack"/>
      <w:bookmarkEnd w:id="0"/>
      <w:r w:rsidR="00F80AD0">
        <w:t xml:space="preserve"> </w:t>
      </w:r>
    </w:p>
    <w:sectPr w:rsidR="009725C1">
      <w:footerReference w:type="even" r:id="rId11"/>
      <w:footerReference w:type="default" r:id="rId12"/>
      <w:footerReference w:type="first" r:id="rId1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7346" w14:textId="77777777" w:rsidR="00DD2041" w:rsidRDefault="00DD2041">
      <w:pPr>
        <w:spacing w:after="0" w:line="240" w:lineRule="auto"/>
      </w:pPr>
      <w:r>
        <w:separator/>
      </w:r>
    </w:p>
  </w:endnote>
  <w:endnote w:type="continuationSeparator" w:id="0">
    <w:p w14:paraId="464A2FE7" w14:textId="77777777" w:rsidR="00DD2041" w:rsidRDefault="00DD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5E50D20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765F" w:rsidRPr="0013765F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A70C" w14:textId="77777777" w:rsidR="00DD2041" w:rsidRDefault="00DD2041">
      <w:pPr>
        <w:spacing w:after="0" w:line="240" w:lineRule="auto"/>
      </w:pPr>
      <w:r>
        <w:separator/>
      </w:r>
    </w:p>
  </w:footnote>
  <w:footnote w:type="continuationSeparator" w:id="0">
    <w:p w14:paraId="113F9BA5" w14:textId="77777777" w:rsidR="00DD2041" w:rsidRDefault="00DD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04A89"/>
    <w:rsid w:val="0009472F"/>
    <w:rsid w:val="001031E9"/>
    <w:rsid w:val="0013765F"/>
    <w:rsid w:val="00146982"/>
    <w:rsid w:val="001747A9"/>
    <w:rsid w:val="001B4B40"/>
    <w:rsid w:val="001F23BA"/>
    <w:rsid w:val="00211513"/>
    <w:rsid w:val="00240158"/>
    <w:rsid w:val="002B5417"/>
    <w:rsid w:val="002E14B9"/>
    <w:rsid w:val="0031456A"/>
    <w:rsid w:val="003273D9"/>
    <w:rsid w:val="00327A85"/>
    <w:rsid w:val="00390289"/>
    <w:rsid w:val="004C578E"/>
    <w:rsid w:val="005C58D0"/>
    <w:rsid w:val="00607056"/>
    <w:rsid w:val="006260D6"/>
    <w:rsid w:val="00650991"/>
    <w:rsid w:val="00667070"/>
    <w:rsid w:val="0075529D"/>
    <w:rsid w:val="007C4900"/>
    <w:rsid w:val="007C6AD2"/>
    <w:rsid w:val="00801A42"/>
    <w:rsid w:val="008E6842"/>
    <w:rsid w:val="00904441"/>
    <w:rsid w:val="009146D0"/>
    <w:rsid w:val="009725C1"/>
    <w:rsid w:val="00A341E6"/>
    <w:rsid w:val="00AD1221"/>
    <w:rsid w:val="00B713CA"/>
    <w:rsid w:val="00C27477"/>
    <w:rsid w:val="00C522C4"/>
    <w:rsid w:val="00C61789"/>
    <w:rsid w:val="00C96346"/>
    <w:rsid w:val="00D943F1"/>
    <w:rsid w:val="00DD2041"/>
    <w:rsid w:val="00DD343E"/>
    <w:rsid w:val="00DD6F2D"/>
    <w:rsid w:val="00E45CA2"/>
    <w:rsid w:val="00E944E2"/>
    <w:rsid w:val="00EE1F2C"/>
    <w:rsid w:val="00F273CD"/>
    <w:rsid w:val="00F80AD0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Vanja Milićević</cp:lastModifiedBy>
  <cp:revision>6</cp:revision>
  <dcterms:created xsi:type="dcterms:W3CDTF">2023-06-09T12:12:00Z</dcterms:created>
  <dcterms:modified xsi:type="dcterms:W3CDTF">2024-05-14T10:25:00Z</dcterms:modified>
</cp:coreProperties>
</file>